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14652" w:type="dxa"/>
        <w:tblInd w:w="57" w:type="dxa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2"/>
        <w:gridCol w:w="2442"/>
        <w:gridCol w:w="2442"/>
      </w:tblGrid>
      <w:tr w:rsidR="00AD2CB1" w:rsidRPr="005E2582" w14:paraId="4F71EB74" w14:textId="77777777" w:rsidTr="00AD2CB1">
        <w:tc>
          <w:tcPr>
            <w:tcW w:w="14652" w:type="dxa"/>
            <w:gridSpan w:val="6"/>
            <w:tcBorders>
              <w:right w:val="nil"/>
            </w:tcBorders>
            <w:shd w:val="clear" w:color="auto" w:fill="808080" w:themeFill="background1" w:themeFillShade="80"/>
          </w:tcPr>
          <w:p w14:paraId="1F8B0C48" w14:textId="4BD47D4C" w:rsidR="00AD2CB1" w:rsidRPr="005E2582" w:rsidRDefault="00AD2CB1" w:rsidP="007D7239">
            <w:pPr>
              <w:jc w:val="center"/>
              <w:rPr>
                <w:rFonts w:ascii="Corbel" w:hAnsi="Corbel" w:cs="Segoe UI"/>
                <w:b/>
              </w:rPr>
            </w:pPr>
            <w:bookmarkStart w:id="0" w:name="_Toc392839943"/>
            <w:r w:rsidRPr="005E2582">
              <w:rPr>
                <w:rFonts w:ascii="Corbel" w:hAnsi="Corbel" w:cs="Segoe UI"/>
                <w:b/>
                <w:color w:val="FFFFFF" w:themeColor="background1"/>
              </w:rPr>
              <w:t xml:space="preserve">Template 3B: </w:t>
            </w:r>
            <w:r w:rsidRPr="005E2582">
              <w:rPr>
                <w:rFonts w:ascii="Corbel" w:hAnsi="Corbel" w:cs="Segoe UI"/>
                <w:b/>
                <w:color w:val="FFFFFF"/>
              </w:rPr>
              <w:t xml:space="preserve">Understanding how </w:t>
            </w:r>
            <w:r w:rsidRPr="005E2582">
              <w:rPr>
                <w:rFonts w:ascii="Corbel" w:hAnsi="Corbel" w:cs="Segoe UI"/>
                <w:b/>
                <w:color w:val="FFFFFF"/>
                <w:u w:val="single"/>
              </w:rPr>
              <w:t>human activities</w:t>
            </w:r>
            <w:r w:rsidRPr="005E2582">
              <w:rPr>
                <w:rFonts w:ascii="Corbel" w:hAnsi="Corbel" w:cs="Segoe UI"/>
                <w:b/>
                <w:color w:val="FFFFFF"/>
              </w:rPr>
              <w:t xml:space="preserve">  and </w:t>
            </w:r>
            <w:r w:rsidRPr="005E2582">
              <w:rPr>
                <w:rFonts w:ascii="Corbel" w:hAnsi="Corbel" w:cs="Segoe UI"/>
                <w:b/>
                <w:color w:val="FFFFFF"/>
                <w:u w:val="single"/>
              </w:rPr>
              <w:t>actors</w:t>
            </w:r>
            <w:r w:rsidRPr="005E2582">
              <w:rPr>
                <w:rFonts w:ascii="Corbel" w:hAnsi="Corbel" w:cs="Segoe UI"/>
                <w:b/>
                <w:color w:val="FFFFFF"/>
              </w:rPr>
              <w:t xml:space="preserve"> relate to ecosystem services</w:t>
            </w:r>
            <w:r w:rsidR="005E2582">
              <w:rPr>
                <w:rFonts w:ascii="Corbel" w:hAnsi="Corbel" w:cs="Segoe UI"/>
                <w:b/>
                <w:color w:val="FFFFFF"/>
              </w:rPr>
              <w:t xml:space="preserve"> (examples from Kochi, India)</w:t>
            </w:r>
          </w:p>
        </w:tc>
      </w:tr>
      <w:tr w:rsidR="00AD2CB1" w:rsidRPr="005E2582" w14:paraId="2124BF76" w14:textId="5DE51088" w:rsidTr="00AD2CB1">
        <w:trPr>
          <w:trHeight w:val="1173"/>
        </w:trPr>
        <w:tc>
          <w:tcPr>
            <w:tcW w:w="4884" w:type="dxa"/>
            <w:gridSpan w:val="2"/>
            <w:shd w:val="clear" w:color="auto" w:fill="D9D9D9" w:themeFill="background1" w:themeFillShade="D9"/>
          </w:tcPr>
          <w:p w14:paraId="36E0CEF8" w14:textId="454D70F7" w:rsidR="00AD2CB1" w:rsidRPr="005E2582" w:rsidRDefault="00AD2CB1" w:rsidP="00EC399A">
            <w:pPr>
              <w:jc w:val="left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b/>
              </w:rPr>
              <w:t>Which activities help to protect ecosystems and to ensure a sustainable provision of ES? (by conserving biodiversity or managing ecosystems)</w:t>
            </w:r>
            <w:r w:rsidRPr="005E2582">
              <w:rPr>
                <w:rFonts w:ascii="Corbel" w:hAnsi="Corbel" w:cs="Segoe UI"/>
                <w:b/>
              </w:rPr>
              <w:br/>
              <w:t>Who are the stewards?</w:t>
            </w:r>
          </w:p>
        </w:tc>
        <w:tc>
          <w:tcPr>
            <w:tcW w:w="4884" w:type="dxa"/>
            <w:gridSpan w:val="2"/>
            <w:shd w:val="clear" w:color="auto" w:fill="D9D9D9" w:themeFill="background1" w:themeFillShade="D9"/>
          </w:tcPr>
          <w:p w14:paraId="2846046E" w14:textId="038542E3" w:rsidR="00AD2CB1" w:rsidRPr="005E2582" w:rsidRDefault="00AD2CB1" w:rsidP="00EC399A">
            <w:pPr>
              <w:jc w:val="left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b/>
              </w:rPr>
              <w:t>Which activities use or depend on ES?</w:t>
            </w:r>
            <w:r w:rsidRPr="005E2582">
              <w:rPr>
                <w:rFonts w:ascii="Corbel" w:hAnsi="Corbel" w:cs="Segoe UI"/>
                <w:b/>
              </w:rPr>
              <w:br/>
            </w:r>
            <w:r w:rsidRPr="005E2582">
              <w:rPr>
                <w:rFonts w:ascii="Corbel" w:hAnsi="Corbel" w:cs="Segoe UI"/>
                <w:b/>
              </w:rPr>
              <w:br/>
              <w:t>Who are the beneficiaries that have an interest in ES provision?</w:t>
            </w:r>
          </w:p>
        </w:tc>
        <w:tc>
          <w:tcPr>
            <w:tcW w:w="4884" w:type="dxa"/>
            <w:gridSpan w:val="2"/>
            <w:shd w:val="clear" w:color="auto" w:fill="D9D9D9" w:themeFill="background1" w:themeFillShade="D9"/>
          </w:tcPr>
          <w:p w14:paraId="37B81E6E" w14:textId="203A9C27" w:rsidR="00AD2CB1" w:rsidRPr="005E2582" w:rsidRDefault="00AD2CB1" w:rsidP="00EC399A">
            <w:pPr>
              <w:jc w:val="left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b/>
              </w:rPr>
              <w:t>Which activities pollute ecosystems and/or deplete or harm the provision of ES?</w:t>
            </w:r>
            <w:r w:rsidRPr="005E2582">
              <w:rPr>
                <w:rFonts w:ascii="Corbel" w:hAnsi="Corbel" w:cs="Segoe UI"/>
                <w:b/>
              </w:rPr>
              <w:br/>
            </w:r>
            <w:r w:rsidRPr="005E2582">
              <w:rPr>
                <w:rFonts w:ascii="Corbel" w:hAnsi="Corbel" w:cs="Segoe UI"/>
                <w:b/>
              </w:rPr>
              <w:br/>
              <w:t xml:space="preserve">Who are the degraders? </w:t>
            </w:r>
          </w:p>
        </w:tc>
      </w:tr>
      <w:tr w:rsidR="00AD2CB1" w:rsidRPr="005E2582" w14:paraId="11E717A3" w14:textId="77777777" w:rsidTr="00AD2CB1"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4CD5EEEF" w14:textId="524605EE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activities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463C1593" w14:textId="635E5227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actors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0A147E93" w14:textId="34828214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activities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4F487C88" w14:textId="0DC4FFED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actors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2ADE50EA" w14:textId="599AE596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activities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808080" w:themeFill="background1" w:themeFillShade="80"/>
          </w:tcPr>
          <w:p w14:paraId="2728E462" w14:textId="26669811" w:rsidR="00AD2CB1" w:rsidRPr="005E2582" w:rsidRDefault="00AD2CB1" w:rsidP="007D7239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</w:rPr>
            </w:pPr>
            <w:r w:rsidRPr="005E2582">
              <w:rPr>
                <w:rFonts w:ascii="Corbel" w:hAnsi="Corbel" w:cs="Segoe UI"/>
                <w:color w:val="FFFFFF"/>
              </w:rPr>
              <w:t>actors</w:t>
            </w:r>
          </w:p>
        </w:tc>
      </w:tr>
      <w:tr w:rsidR="005E2582" w:rsidRPr="005E2582" w14:paraId="0AF95C2C" w14:textId="5B0DC859" w:rsidTr="005E2582">
        <w:trPr>
          <w:trHeight w:val="1817"/>
        </w:trPr>
        <w:tc>
          <w:tcPr>
            <w:tcW w:w="2442" w:type="dxa"/>
            <w:shd w:val="clear" w:color="auto" w:fill="D9D9D9" w:themeFill="background1" w:themeFillShade="D9"/>
          </w:tcPr>
          <w:p w14:paraId="6D9C9A46" w14:textId="7777777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mangrove management</w:t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</w:p>
          <w:p w14:paraId="72D19DB0" w14:textId="77777777" w:rsidR="005E2582" w:rsidRPr="005E2582" w:rsidRDefault="005E2582" w:rsidP="005E2582">
            <w:pPr>
              <w:jc w:val="left"/>
              <w:rPr>
                <w:rFonts w:ascii="Corbel" w:hAnsi="Corbel" w:cs="Segoe UI"/>
                <w:b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0E274032" w14:textId="77777777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 xml:space="preserve">coastal zone authority / Indian coast guard / navy (national) </w:t>
            </w:r>
          </w:p>
          <w:p w14:paraId="26B2B7F4" w14:textId="7134B596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protected area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s </w:t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 xml:space="preserve"> managed by forest department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1A3B11C5" w14:textId="77777777" w:rsidR="005E2582" w:rsidRPr="005D0F4B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fishing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 (mangrove for breeding and nursery)</w:t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br/>
            </w:r>
          </w:p>
          <w:p w14:paraId="19A468B8" w14:textId="77777777" w:rsidR="005E2582" w:rsidRPr="005E2582" w:rsidRDefault="005E2582" w:rsidP="005E2582">
            <w:pPr>
              <w:jc w:val="left"/>
              <w:rPr>
                <w:rFonts w:ascii="Corbel" w:hAnsi="Corbel" w:cs="Segoe UI"/>
                <w:b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7256717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fisherman and communities consuming fish</w:t>
            </w:r>
          </w:p>
          <w:p w14:paraId="0373AC23" w14:textId="77777777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fishing industry</w:t>
            </w:r>
          </w:p>
          <w:p w14:paraId="29A3C640" w14:textId="460686F1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boat tour operators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6AE5C8CD" w14:textId="77777777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 xml:space="preserve">Cochin shipyard port 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>activities</w:t>
            </w:r>
          </w:p>
          <w:p w14:paraId="45FEB9AB" w14:textId="0B19768D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Kochi LNG (liquid natural gas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) </w:t>
            </w: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 xml:space="preserve"> terminal construction for offshore storage 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>and transport destroy mangroves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25C824EB" w14:textId="7777777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households with sewage</w:t>
            </w:r>
          </w:p>
          <w:p w14:paraId="0A3D23F1" w14:textId="7777777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constructors</w:t>
            </w:r>
          </w:p>
          <w:p w14:paraId="66987C7C" w14:textId="7777777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Indian navy (dredging)</w:t>
            </w:r>
          </w:p>
          <w:p w14:paraId="5AC1DCC8" w14:textId="77777777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Indian coast guard (dredging)</w:t>
            </w:r>
          </w:p>
          <w:p w14:paraId="3ACBDFBD" w14:textId="3ECD083D" w:rsidR="005E2582" w:rsidRP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b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Indian national railways (cut down mangroves</w:t>
            </w:r>
          </w:p>
        </w:tc>
      </w:tr>
      <w:tr w:rsidR="005E2582" w:rsidRPr="005E2582" w14:paraId="6CEF8DD4" w14:textId="77777777" w:rsidTr="005E2582">
        <w:trPr>
          <w:trHeight w:val="1687"/>
        </w:trPr>
        <w:tc>
          <w:tcPr>
            <w:tcW w:w="2442" w:type="dxa"/>
            <w:shd w:val="clear" w:color="auto" w:fill="D9D9D9" w:themeFill="background1" w:themeFillShade="D9"/>
          </w:tcPr>
          <w:p w14:paraId="00FFA144" w14:textId="41A786F4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Management and protection of </w:t>
            </w:r>
            <w:proofErr w:type="spellStart"/>
            <w:r>
              <w:rPr>
                <w:rFonts w:ascii="Corbel" w:hAnsi="Corbel" w:cs="Segoe UI"/>
                <w:sz w:val="18"/>
                <w:szCs w:val="18"/>
                <w:lang w:val="en-US"/>
              </w:rPr>
              <w:t>Mangalavanam</w:t>
            </w:r>
            <w:proofErr w:type="spellEnd"/>
          </w:p>
        </w:tc>
        <w:tc>
          <w:tcPr>
            <w:tcW w:w="2442" w:type="dxa"/>
            <w:shd w:val="clear" w:color="auto" w:fill="D9D9D9" w:themeFill="background1" w:themeFillShade="D9"/>
          </w:tcPr>
          <w:p w14:paraId="52F10D77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Kerala Forest Department</w:t>
            </w:r>
          </w:p>
          <w:p w14:paraId="69DA5676" w14:textId="049E6B5F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Kochi Municipal Corporation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7833E5E0" w14:textId="4C89C685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Leisure trips, including boat tours (for pleasure, recreation, p</w:t>
            </w:r>
            <w:r w:rsidRPr="00ED4A53">
              <w:rPr>
                <w:rFonts w:ascii="Corbel" w:hAnsi="Corbel" w:cs="Segoe UI"/>
                <w:sz w:val="18"/>
                <w:szCs w:val="18"/>
                <w:lang w:val="en-US"/>
              </w:rPr>
              <w:t>hysical &amp; Mental Health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>)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5C91C032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Public visitors</w:t>
            </w:r>
          </w:p>
          <w:p w14:paraId="5E871CDF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Tourism operators </w:t>
            </w:r>
          </w:p>
          <w:p w14:paraId="7A06B516" w14:textId="006B87A2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morning walkers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6E5E10CA" w14:textId="383F058E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C8311C">
              <w:rPr>
                <w:rFonts w:ascii="Corbel" w:hAnsi="Corbel" w:cs="Segoe UI"/>
                <w:sz w:val="18"/>
                <w:szCs w:val="18"/>
                <w:lang w:val="en-US"/>
              </w:rPr>
              <w:t xml:space="preserve">Incompatible land use in surrounding area (with 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>hi</w:t>
            </w:r>
            <w:r w:rsidRPr="00C8311C">
              <w:rPr>
                <w:rFonts w:ascii="Corbel" w:hAnsi="Corbel" w:cs="Segoe UI"/>
                <w:sz w:val="18"/>
                <w:szCs w:val="18"/>
                <w:lang w:val="en-US"/>
              </w:rPr>
              <w:t>gh building</w:t>
            </w:r>
            <w:r>
              <w:rPr>
                <w:rFonts w:ascii="Corbel" w:hAnsi="Corbel" w:cs="Segoe UI"/>
                <w:sz w:val="18"/>
                <w:szCs w:val="18"/>
                <w:lang w:val="en-US"/>
              </w:rPr>
              <w:t>s)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64C4D8CC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Corporation GCDA</w:t>
            </w:r>
          </w:p>
          <w:p w14:paraId="6EBE08F6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Railway</w:t>
            </w:r>
          </w:p>
          <w:p w14:paraId="0B6AB311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Developers </w:t>
            </w:r>
          </w:p>
          <w:p w14:paraId="176443A8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High court</w:t>
            </w:r>
          </w:p>
          <w:p w14:paraId="7C844B82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KMC</w:t>
            </w:r>
          </w:p>
          <w:p w14:paraId="7A51C55D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Govt. of Kerala</w:t>
            </w:r>
          </w:p>
          <w:p w14:paraId="29B702B4" w14:textId="2E0D8CD4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Private builders</w:t>
            </w:r>
          </w:p>
        </w:tc>
      </w:tr>
      <w:tr w:rsidR="005E2582" w:rsidRPr="005E2582" w14:paraId="1DD794FD" w14:textId="77777777" w:rsidTr="005E2582">
        <w:trPr>
          <w:trHeight w:val="834"/>
        </w:trPr>
        <w:tc>
          <w:tcPr>
            <w:tcW w:w="2442" w:type="dxa"/>
            <w:shd w:val="clear" w:color="auto" w:fill="D9D9D9" w:themeFill="background1" w:themeFillShade="D9"/>
          </w:tcPr>
          <w:p w14:paraId="2FF5E572" w14:textId="126595B5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Eco-friendly tourism 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5E2D0383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DTPC</w:t>
            </w:r>
          </w:p>
          <w:p w14:paraId="07700D3A" w14:textId="7FECB2B8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Private Agencies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70B81022" w14:textId="36913FE5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Nature Camps and education activities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7D4D0230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Students</w:t>
            </w:r>
          </w:p>
          <w:p w14:paraId="0E59EF04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general public</w:t>
            </w:r>
          </w:p>
          <w:p w14:paraId="2B331E6F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neighborhood</w:t>
            </w:r>
          </w:p>
          <w:p w14:paraId="604FCCAE" w14:textId="632341B8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KFD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706C1170" w14:textId="5A9D0EED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Light and noise pollution in surrounding area 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56528731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 xml:space="preserve">Local public and households </w:t>
            </w:r>
          </w:p>
          <w:p w14:paraId="37194EA0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high court building</w:t>
            </w:r>
          </w:p>
          <w:p w14:paraId="7CE5FAE8" w14:textId="60EA1236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traffic</w:t>
            </w:r>
          </w:p>
        </w:tc>
      </w:tr>
      <w:tr w:rsidR="005E2582" w:rsidRPr="005E2582" w14:paraId="1DD62AB8" w14:textId="77777777" w:rsidTr="005E2582">
        <w:trPr>
          <w:trHeight w:val="1004"/>
        </w:trPr>
        <w:tc>
          <w:tcPr>
            <w:tcW w:w="2442" w:type="dxa"/>
            <w:shd w:val="clear" w:color="auto" w:fill="D9D9D9" w:themeFill="background1" w:themeFillShade="D9"/>
          </w:tcPr>
          <w:p w14:paraId="579DB271" w14:textId="46652EF8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Research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32C7C04E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KFR</w:t>
            </w:r>
            <w:r w:rsidRPr="00050B46">
              <w:rPr>
                <w:rFonts w:ascii="Corbel" w:hAnsi="Corbel" w:cs="Segoe UI"/>
                <w:sz w:val="18"/>
                <w:szCs w:val="18"/>
                <w:lang w:val="en-US"/>
              </w:rPr>
              <w:t>I</w:t>
            </w:r>
          </w:p>
          <w:p w14:paraId="34292C81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CUSAT</w:t>
            </w:r>
          </w:p>
          <w:p w14:paraId="2A9D253C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SACON</w:t>
            </w:r>
          </w:p>
          <w:p w14:paraId="57D37596" w14:textId="69AA3680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Colleges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6652E1D8" w14:textId="41F9C62F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EC6D82">
              <w:rPr>
                <w:rFonts w:ascii="Corbel" w:hAnsi="Corbel" w:cs="Segoe UI"/>
                <w:sz w:val="18"/>
                <w:szCs w:val="18"/>
                <w:lang w:val="en-US"/>
              </w:rPr>
              <w:t>Climate protection efforts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2634D251" w14:textId="77777777" w:rsidR="005E2582" w:rsidRPr="00C8311C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A</w:t>
            </w:r>
            <w:r w:rsidRPr="00C8311C">
              <w:rPr>
                <w:rFonts w:ascii="Corbel" w:hAnsi="Corbel" w:cs="Segoe UI"/>
                <w:sz w:val="18"/>
                <w:szCs w:val="18"/>
                <w:lang w:val="en-US"/>
              </w:rPr>
              <w:t>gencies responsible for climate protection</w:t>
            </w:r>
          </w:p>
          <w:p w14:paraId="14AEF9F5" w14:textId="53752DB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C8311C">
              <w:rPr>
                <w:rFonts w:ascii="Corbel" w:hAnsi="Corbel" w:cs="Segoe UI"/>
                <w:sz w:val="18"/>
                <w:szCs w:val="18"/>
                <w:lang w:val="en-US"/>
              </w:rPr>
              <w:t>Global community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17B7E15B" w14:textId="51679979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Improper drainage system and destruction of natural drainage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D9D9D9" w:themeFill="background1" w:themeFillShade="D9"/>
          </w:tcPr>
          <w:p w14:paraId="0E77A88D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Govt. bodies</w:t>
            </w:r>
          </w:p>
          <w:p w14:paraId="044D2020" w14:textId="1F89EACA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Local bodies</w:t>
            </w:r>
          </w:p>
        </w:tc>
      </w:tr>
      <w:tr w:rsidR="005E2582" w:rsidRPr="005E2582" w14:paraId="2BC54FAC" w14:textId="77777777" w:rsidTr="005E2582">
        <w:trPr>
          <w:trHeight w:val="1004"/>
        </w:trPr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22439903" w14:textId="28270A13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C8311C">
              <w:rPr>
                <w:rFonts w:ascii="Corbel" w:hAnsi="Corbel" w:cs="Segoe UI"/>
                <w:sz w:val="18"/>
                <w:szCs w:val="18"/>
                <w:lang w:val="en-US"/>
              </w:rPr>
              <w:t>Buffer zone protection</w:t>
            </w:r>
          </w:p>
        </w:tc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1651D0D9" w14:textId="7CBA4288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EC6D82">
              <w:rPr>
                <w:rFonts w:ascii="Corbel" w:hAnsi="Corbel" w:cs="Segoe UI"/>
                <w:sz w:val="18"/>
                <w:szCs w:val="18"/>
                <w:lang w:val="en-US"/>
              </w:rPr>
              <w:t>Kerala State</w:t>
            </w:r>
          </w:p>
        </w:tc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BC5D69E" w14:textId="10974E20" w:rsidR="005E2582" w:rsidRPr="00EC6D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birdwatching</w:t>
            </w:r>
          </w:p>
        </w:tc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179CD8B3" w14:textId="77777777" w:rsidR="005E2582" w:rsidRPr="003A4BB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 w:rsidRPr="003A4BB2">
              <w:rPr>
                <w:rFonts w:ascii="Corbel" w:hAnsi="Corbel" w:cs="Segoe UI"/>
                <w:sz w:val="18"/>
                <w:szCs w:val="18"/>
                <w:lang w:val="en-US"/>
              </w:rPr>
              <w:t>bird watchers</w:t>
            </w:r>
          </w:p>
          <w:p w14:paraId="4FC757AB" w14:textId="773211E8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tourism operators</w:t>
            </w:r>
            <w:bookmarkStart w:id="1" w:name="_GoBack"/>
            <w:bookmarkEnd w:id="1"/>
          </w:p>
        </w:tc>
        <w:tc>
          <w:tcPr>
            <w:tcW w:w="2442" w:type="dxa"/>
            <w:tcBorders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D7B2705" w14:textId="56E5EB0A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Introduction of exotic plants and predators</w:t>
            </w:r>
          </w:p>
        </w:tc>
        <w:tc>
          <w:tcPr>
            <w:tcW w:w="2442" w:type="dxa"/>
            <w:tcBorders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4D76BEEA" w14:textId="77777777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Forest Department</w:t>
            </w:r>
          </w:p>
          <w:p w14:paraId="6894B3DF" w14:textId="5F870081" w:rsidR="005E2582" w:rsidRDefault="005E2582" w:rsidP="005E2582">
            <w:pPr>
              <w:pStyle w:val="Listenabsatz"/>
              <w:numPr>
                <w:ilvl w:val="0"/>
                <w:numId w:val="71"/>
              </w:numPr>
              <w:spacing w:before="0"/>
              <w:ind w:left="180" w:hanging="246"/>
              <w:jc w:val="left"/>
              <w:rPr>
                <w:rFonts w:ascii="Corbel" w:hAnsi="Corbel" w:cs="Segoe UI"/>
                <w:sz w:val="18"/>
                <w:szCs w:val="18"/>
                <w:lang w:val="en-US"/>
              </w:rPr>
            </w:pPr>
            <w:r>
              <w:rPr>
                <w:rFonts w:ascii="Corbel" w:hAnsi="Corbel" w:cs="Segoe UI"/>
                <w:sz w:val="18"/>
                <w:szCs w:val="18"/>
                <w:lang w:val="en-US"/>
              </w:rPr>
              <w:t>Natural invasion</w:t>
            </w:r>
          </w:p>
        </w:tc>
      </w:tr>
      <w:bookmarkEnd w:id="0"/>
    </w:tbl>
    <w:p w14:paraId="679C7A51" w14:textId="0F574637" w:rsidR="00D546A7" w:rsidRDefault="00D546A7" w:rsidP="000E6537">
      <w:pPr>
        <w:pStyle w:val="berschrift2"/>
        <w:tabs>
          <w:tab w:val="left" w:pos="9166"/>
        </w:tabs>
        <w:spacing w:before="0" w:after="240"/>
        <w:ind w:right="567"/>
      </w:pPr>
    </w:p>
    <w:sectPr w:rsidR="00D546A7" w:rsidSect="006C509D"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4ECC" w14:textId="77777777" w:rsidR="00251AA5" w:rsidRDefault="00251AA5" w:rsidP="00766390">
      <w:pPr>
        <w:spacing w:after="0"/>
      </w:pPr>
      <w:r>
        <w:separator/>
      </w:r>
    </w:p>
    <w:p w14:paraId="6D22B090" w14:textId="77777777" w:rsidR="00251AA5" w:rsidRDefault="00251AA5"/>
    <w:p w14:paraId="66DC76F3" w14:textId="77777777" w:rsidR="00251AA5" w:rsidRDefault="00251AA5"/>
  </w:endnote>
  <w:endnote w:type="continuationSeparator" w:id="0">
    <w:p w14:paraId="6186EE0B" w14:textId="77777777" w:rsidR="00251AA5" w:rsidRDefault="00251AA5" w:rsidP="00766390">
      <w:pPr>
        <w:spacing w:after="0"/>
      </w:pPr>
      <w:r>
        <w:continuationSeparator/>
      </w:r>
    </w:p>
    <w:p w14:paraId="10671143" w14:textId="77777777" w:rsidR="00251AA5" w:rsidRDefault="00251AA5"/>
    <w:p w14:paraId="5D0DF514" w14:textId="77777777" w:rsidR="00251AA5" w:rsidRDefault="00251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33670B69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E2582" w:rsidRPr="005E2582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6C1421E2" w:rsidR="008251E3" w:rsidRPr="008251E3" w:rsidRDefault="008251E3" w:rsidP="00F7653D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4A82" w14:textId="77777777" w:rsidR="00251AA5" w:rsidRDefault="00251AA5" w:rsidP="00766390">
      <w:pPr>
        <w:spacing w:after="0"/>
      </w:pPr>
      <w:r>
        <w:separator/>
      </w:r>
    </w:p>
  </w:footnote>
  <w:footnote w:type="continuationSeparator" w:id="0">
    <w:p w14:paraId="472A1FD5" w14:textId="77777777" w:rsidR="00251AA5" w:rsidRDefault="00251AA5" w:rsidP="00766390">
      <w:pPr>
        <w:spacing w:after="0"/>
      </w:pPr>
      <w:r>
        <w:continuationSeparator/>
      </w:r>
    </w:p>
    <w:p w14:paraId="36140020" w14:textId="77777777" w:rsidR="00251AA5" w:rsidRDefault="00251AA5"/>
    <w:p w14:paraId="3855ABFC" w14:textId="77777777" w:rsidR="00251AA5" w:rsidRDefault="00251A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86DDA"/>
    <w:multiLevelType w:val="hybridMultilevel"/>
    <w:tmpl w:val="1BA27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05E7F"/>
    <w:multiLevelType w:val="multilevel"/>
    <w:tmpl w:val="08090025"/>
    <w:lvl w:ilvl="0">
      <w:start w:val="1"/>
      <w:numFmt w:val="decimal"/>
      <w:pStyle w:val="berschrift1"/>
      <w:lvlText w:val="%1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3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8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6"/>
  </w:num>
  <w:num w:numId="5">
    <w:abstractNumId w:val="50"/>
  </w:num>
  <w:num w:numId="6">
    <w:abstractNumId w:val="5"/>
  </w:num>
  <w:num w:numId="7">
    <w:abstractNumId w:val="39"/>
  </w:num>
  <w:num w:numId="8">
    <w:abstractNumId w:val="23"/>
  </w:num>
  <w:num w:numId="9">
    <w:abstractNumId w:val="58"/>
  </w:num>
  <w:num w:numId="10">
    <w:abstractNumId w:val="57"/>
  </w:num>
  <w:num w:numId="11">
    <w:abstractNumId w:val="70"/>
  </w:num>
  <w:num w:numId="12">
    <w:abstractNumId w:val="46"/>
  </w:num>
  <w:num w:numId="13">
    <w:abstractNumId w:val="1"/>
  </w:num>
  <w:num w:numId="14">
    <w:abstractNumId w:val="32"/>
  </w:num>
  <w:num w:numId="15">
    <w:abstractNumId w:val="51"/>
  </w:num>
  <w:num w:numId="16">
    <w:abstractNumId w:val="62"/>
  </w:num>
  <w:num w:numId="17">
    <w:abstractNumId w:val="35"/>
  </w:num>
  <w:num w:numId="18">
    <w:abstractNumId w:val="3"/>
  </w:num>
  <w:num w:numId="19">
    <w:abstractNumId w:val="49"/>
  </w:num>
  <w:num w:numId="20">
    <w:abstractNumId w:val="17"/>
  </w:num>
  <w:num w:numId="21">
    <w:abstractNumId w:val="21"/>
  </w:num>
  <w:num w:numId="22">
    <w:abstractNumId w:val="52"/>
  </w:num>
  <w:num w:numId="23">
    <w:abstractNumId w:val="65"/>
  </w:num>
  <w:num w:numId="24">
    <w:abstractNumId w:val="63"/>
  </w:num>
  <w:num w:numId="25">
    <w:abstractNumId w:val="53"/>
  </w:num>
  <w:num w:numId="26">
    <w:abstractNumId w:val="12"/>
  </w:num>
  <w:num w:numId="27">
    <w:abstractNumId w:val="18"/>
  </w:num>
  <w:num w:numId="28">
    <w:abstractNumId w:val="31"/>
  </w:num>
  <w:num w:numId="29">
    <w:abstractNumId w:val="36"/>
  </w:num>
  <w:num w:numId="30">
    <w:abstractNumId w:val="22"/>
  </w:num>
  <w:num w:numId="31">
    <w:abstractNumId w:val="28"/>
  </w:num>
  <w:num w:numId="32">
    <w:abstractNumId w:val="54"/>
  </w:num>
  <w:num w:numId="33">
    <w:abstractNumId w:val="44"/>
  </w:num>
  <w:num w:numId="34">
    <w:abstractNumId w:val="64"/>
  </w:num>
  <w:num w:numId="35">
    <w:abstractNumId w:val="14"/>
  </w:num>
  <w:num w:numId="36">
    <w:abstractNumId w:val="60"/>
  </w:num>
  <w:num w:numId="37">
    <w:abstractNumId w:val="40"/>
  </w:num>
  <w:num w:numId="38">
    <w:abstractNumId w:val="8"/>
  </w:num>
  <w:num w:numId="39">
    <w:abstractNumId w:val="11"/>
  </w:num>
  <w:num w:numId="40">
    <w:abstractNumId w:val="42"/>
  </w:num>
  <w:num w:numId="41">
    <w:abstractNumId w:val="10"/>
  </w:num>
  <w:num w:numId="42">
    <w:abstractNumId w:val="56"/>
  </w:num>
  <w:num w:numId="43">
    <w:abstractNumId w:val="69"/>
  </w:num>
  <w:num w:numId="44">
    <w:abstractNumId w:val="71"/>
  </w:num>
  <w:num w:numId="45">
    <w:abstractNumId w:val="34"/>
  </w:num>
  <w:num w:numId="46">
    <w:abstractNumId w:val="2"/>
  </w:num>
  <w:num w:numId="47">
    <w:abstractNumId w:val="61"/>
  </w:num>
  <w:num w:numId="48">
    <w:abstractNumId w:val="9"/>
  </w:num>
  <w:num w:numId="49">
    <w:abstractNumId w:val="45"/>
  </w:num>
  <w:num w:numId="50">
    <w:abstractNumId w:val="16"/>
  </w:num>
  <w:num w:numId="51">
    <w:abstractNumId w:val="48"/>
  </w:num>
  <w:num w:numId="52">
    <w:abstractNumId w:val="41"/>
  </w:num>
  <w:num w:numId="53">
    <w:abstractNumId w:val="7"/>
  </w:num>
  <w:num w:numId="54">
    <w:abstractNumId w:val="68"/>
  </w:num>
  <w:num w:numId="55">
    <w:abstractNumId w:val="59"/>
  </w:num>
  <w:num w:numId="56">
    <w:abstractNumId w:val="25"/>
  </w:num>
  <w:num w:numId="57">
    <w:abstractNumId w:val="24"/>
  </w:num>
  <w:num w:numId="58">
    <w:abstractNumId w:val="43"/>
  </w:num>
  <w:num w:numId="59">
    <w:abstractNumId w:val="67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7"/>
  </w:num>
  <w:num w:numId="66">
    <w:abstractNumId w:val="55"/>
  </w:num>
  <w:num w:numId="67">
    <w:abstractNumId w:val="27"/>
  </w:num>
  <w:num w:numId="68">
    <w:abstractNumId w:val="72"/>
  </w:num>
  <w:num w:numId="69">
    <w:abstractNumId w:val="38"/>
  </w:num>
  <w:num w:numId="70">
    <w:abstractNumId w:val="47"/>
  </w:num>
  <w:num w:numId="71">
    <w:abstractNumId w:val="30"/>
  </w:num>
  <w:num w:numId="72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266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0F9D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1AA5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77E1C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6D20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2582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E75"/>
    <w:rsid w:val="006155D8"/>
    <w:rsid w:val="00616B9F"/>
    <w:rsid w:val="00616C8F"/>
    <w:rsid w:val="00620621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E7427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3A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334F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0E9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2CB1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DCA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47E73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49C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23CA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399A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3AD7"/>
    <w:rsid w:val="00F64322"/>
    <w:rsid w:val="00F64AC9"/>
    <w:rsid w:val="00F65D01"/>
    <w:rsid w:val="00F66638"/>
    <w:rsid w:val="00F675C5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653D"/>
    <w:rsid w:val="00F77F40"/>
    <w:rsid w:val="00F8034C"/>
    <w:rsid w:val="00F80FA8"/>
    <w:rsid w:val="00F816DD"/>
    <w:rsid w:val="00F82999"/>
    <w:rsid w:val="00F82CAA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BCCECB7B-E9BC-4A94-8FCE-D972D60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2582"/>
    <w:pPr>
      <w:keepNext/>
      <w:keepLines/>
      <w:spacing w:before="40" w:after="0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2582"/>
    <w:pPr>
      <w:keepNext/>
      <w:keepLines/>
      <w:spacing w:before="40" w:after="0"/>
      <w:ind w:left="1152" w:hanging="1152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2582"/>
    <w:pPr>
      <w:keepNext/>
      <w:keepLines/>
      <w:spacing w:before="40" w:after="0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2582"/>
    <w:pPr>
      <w:keepNext/>
      <w:keepLines/>
      <w:spacing w:before="40" w:after="0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2582"/>
    <w:pPr>
      <w:keepNext/>
      <w:keepLines/>
      <w:spacing w:before="40" w:after="0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258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258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258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25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25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779BAA-B4F1-4DF5-A4F7-B3215472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2062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8</cp:revision>
  <cp:lastPrinted>2018-03-20T14:55:00Z</cp:lastPrinted>
  <dcterms:created xsi:type="dcterms:W3CDTF">2018-07-12T12:02:00Z</dcterms:created>
  <dcterms:modified xsi:type="dcterms:W3CDTF">2018-08-03T15:38:00Z</dcterms:modified>
</cp:coreProperties>
</file>